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AAD" w14:textId="233D4AE2" w:rsidR="00DA0364" w:rsidRPr="00AC47C5" w:rsidRDefault="00DA0364" w:rsidP="00DA0364">
      <w:pPr>
        <w:jc w:val="center"/>
        <w:rPr>
          <w:rFonts w:asciiTheme="minorHAnsi" w:hAnsiTheme="minorHAnsi" w:cstheme="minorHAnsi"/>
          <w:b/>
          <w:sz w:val="32"/>
          <w:szCs w:val="32"/>
        </w:rPr>
      </w:pPr>
      <w:r w:rsidRPr="00AC47C5">
        <w:rPr>
          <w:rFonts w:asciiTheme="minorHAnsi" w:hAnsiTheme="minorHAnsi" w:cstheme="minorHAnsi"/>
          <w:b/>
          <w:sz w:val="32"/>
          <w:szCs w:val="32"/>
        </w:rPr>
        <w:t xml:space="preserve">Nitrous Oxide </w:t>
      </w:r>
      <w:r w:rsidR="000147D0">
        <w:rPr>
          <w:rFonts w:asciiTheme="minorHAnsi" w:hAnsiTheme="minorHAnsi" w:cstheme="minorHAnsi"/>
          <w:b/>
          <w:sz w:val="32"/>
          <w:szCs w:val="32"/>
        </w:rPr>
        <w:t>Certification</w:t>
      </w:r>
    </w:p>
    <w:p w14:paraId="3010B955" w14:textId="77777777" w:rsidR="00DA0364" w:rsidRDefault="00DA0364" w:rsidP="00DA0364">
      <w:pPr>
        <w:pStyle w:val="NoSpacing"/>
        <w:jc w:val="center"/>
        <w:rPr>
          <w:rFonts w:eastAsia="Times New Roman"/>
        </w:rPr>
      </w:pPr>
      <w:r>
        <w:rPr>
          <w:rFonts w:eastAsia="Times New Roman"/>
        </w:rPr>
        <w:t xml:space="preserve">Instructor: </w:t>
      </w:r>
      <w:r w:rsidRPr="001D47D5">
        <w:rPr>
          <w:rFonts w:eastAsia="Times New Roman"/>
        </w:rPr>
        <w:t>Donald P. Lewis Jr. DDS,</w:t>
      </w:r>
      <w:r>
        <w:rPr>
          <w:rFonts w:eastAsia="Times New Roman"/>
        </w:rPr>
        <w:t xml:space="preserve"> </w:t>
      </w:r>
      <w:r w:rsidRPr="001D47D5">
        <w:rPr>
          <w:rFonts w:eastAsia="Times New Roman"/>
        </w:rPr>
        <w:t>CFE</w:t>
      </w:r>
    </w:p>
    <w:p w14:paraId="0CA2CB59" w14:textId="77777777" w:rsidR="00DA0364" w:rsidRPr="005F27D7" w:rsidRDefault="00DA0364" w:rsidP="00DA0364">
      <w:pPr>
        <w:jc w:val="center"/>
        <w:rPr>
          <w:rFonts w:asciiTheme="minorHAnsi" w:hAnsiTheme="minorHAnsi" w:cstheme="minorHAnsi"/>
        </w:rPr>
      </w:pPr>
    </w:p>
    <w:p w14:paraId="5C5FC429" w14:textId="77777777" w:rsidR="00DA0364" w:rsidRPr="00AC47C5" w:rsidRDefault="00DA0364" w:rsidP="00DA0364">
      <w:pPr>
        <w:pStyle w:val="NoSpacing"/>
        <w:rPr>
          <w:rFonts w:cstheme="minorHAnsi"/>
          <w:b/>
          <w:bCs/>
          <w:sz w:val="28"/>
          <w:szCs w:val="28"/>
        </w:rPr>
      </w:pPr>
      <w:r w:rsidRPr="00AC47C5">
        <w:rPr>
          <w:rFonts w:cstheme="minorHAnsi"/>
          <w:b/>
          <w:bCs/>
          <w:sz w:val="28"/>
          <w:szCs w:val="28"/>
        </w:rPr>
        <w:t>Synopsis:</w:t>
      </w:r>
    </w:p>
    <w:p w14:paraId="60F546E3" w14:textId="77777777" w:rsidR="00DA0364" w:rsidRPr="005F27D7" w:rsidRDefault="00DA0364" w:rsidP="00DA0364">
      <w:pPr>
        <w:pStyle w:val="NoSpacing"/>
        <w:rPr>
          <w:rFonts w:cstheme="minorHAnsi"/>
        </w:rPr>
      </w:pPr>
      <w:r w:rsidRPr="005F27D7">
        <w:rPr>
          <w:rFonts w:cstheme="minorHAnsi"/>
          <w:color w:val="333333"/>
        </w:rPr>
        <w:t>This course is designed to train participants in the administration of nitrous oxide inhalation analgesia. In addition, the integration of oral sedation will be discussed. The program involves lecture and hands-on participation. Individual experience is under supervision of the oral and maxillofacial surgeons.  Participants shall demonstrate competency by earning a passing grade on the posttest.  A passing grade must be achieved for continuing education credits to be awarded. Th course will also have a practical participation for completion.</w:t>
      </w:r>
    </w:p>
    <w:p w14:paraId="3CAD652E" w14:textId="77777777" w:rsidR="00DA0364" w:rsidRDefault="00DA0364" w:rsidP="00DA0364">
      <w:pPr>
        <w:pStyle w:val="NormalWeb"/>
        <w:spacing w:before="0" w:beforeAutospacing="0" w:after="240" w:afterAutospacing="0" w:line="315" w:lineRule="atLeast"/>
        <w:rPr>
          <w:rStyle w:val="Strong"/>
          <w:rFonts w:ascii="Open Sans" w:hAnsi="Open Sans" w:cs="Open Sans"/>
          <w:color w:val="333333"/>
          <w:sz w:val="21"/>
          <w:szCs w:val="21"/>
        </w:rPr>
      </w:pPr>
    </w:p>
    <w:p w14:paraId="630F7312" w14:textId="77777777" w:rsidR="00DA0364" w:rsidRDefault="00DA0364" w:rsidP="00DA0364">
      <w:pPr>
        <w:pStyle w:val="NoSpacing"/>
        <w:rPr>
          <w:rStyle w:val="Strong"/>
          <w:rFonts w:ascii="Open Sans" w:hAnsi="Open Sans" w:cs="Open Sans"/>
          <w:color w:val="333333"/>
          <w:sz w:val="28"/>
          <w:szCs w:val="28"/>
        </w:rPr>
      </w:pPr>
      <w:r w:rsidRPr="00AC47C5">
        <w:rPr>
          <w:rStyle w:val="Strong"/>
          <w:rFonts w:ascii="Open Sans" w:hAnsi="Open Sans" w:cs="Open Sans"/>
          <w:color w:val="333333"/>
          <w:sz w:val="28"/>
          <w:szCs w:val="28"/>
        </w:rPr>
        <w:t>Learning Objectives:</w:t>
      </w:r>
    </w:p>
    <w:p w14:paraId="62BE5FD0" w14:textId="77777777" w:rsidR="00DA0364" w:rsidRDefault="00DA0364" w:rsidP="00DA0364">
      <w:pPr>
        <w:pStyle w:val="NoSpacing"/>
        <w:rPr>
          <w:rStyle w:val="Strong"/>
          <w:rFonts w:cstheme="minorHAnsi"/>
          <w:color w:val="333333"/>
        </w:rPr>
      </w:pPr>
      <w:r w:rsidRPr="005F27D7">
        <w:rPr>
          <w:rStyle w:val="Strong"/>
          <w:rFonts w:cstheme="minorHAnsi"/>
          <w:color w:val="333333"/>
        </w:rPr>
        <w:t>Upon completion of this course, the dental professional should be able to:</w:t>
      </w:r>
    </w:p>
    <w:p w14:paraId="3C6EAC71" w14:textId="77777777" w:rsidR="00DA0364" w:rsidRPr="00AC47C5" w:rsidRDefault="00DA0364" w:rsidP="00DA0364">
      <w:pPr>
        <w:pStyle w:val="NoSpacing"/>
      </w:pPr>
    </w:p>
    <w:p w14:paraId="7CDA4AE1" w14:textId="77777777" w:rsidR="00DA0364" w:rsidRPr="005F27D7" w:rsidRDefault="00DA0364" w:rsidP="00DA0364">
      <w:pPr>
        <w:pStyle w:val="NoSpacing"/>
        <w:numPr>
          <w:ilvl w:val="0"/>
          <w:numId w:val="1"/>
        </w:numPr>
      </w:pPr>
      <w:r w:rsidRPr="005F27D7">
        <w:t xml:space="preserve">Understand the characteristics and </w:t>
      </w:r>
      <w:r>
        <w:t xml:space="preserve">pharmacologic </w:t>
      </w:r>
      <w:r w:rsidRPr="005F27D7">
        <w:t>properties of nitrous oxide</w:t>
      </w:r>
    </w:p>
    <w:p w14:paraId="5D77A627" w14:textId="77777777" w:rsidR="00DA0364" w:rsidRPr="005F27D7" w:rsidRDefault="00DA0364" w:rsidP="00DA0364">
      <w:pPr>
        <w:pStyle w:val="NoSpacing"/>
        <w:numPr>
          <w:ilvl w:val="0"/>
          <w:numId w:val="1"/>
        </w:numPr>
      </w:pPr>
      <w:r w:rsidRPr="005F27D7">
        <w:t>Discuss the indications and contraindications for nitrous oxide/oxygen analgesia/anxiolysis</w:t>
      </w:r>
    </w:p>
    <w:p w14:paraId="522E0F4B" w14:textId="77777777" w:rsidR="00DA0364" w:rsidRPr="005F27D7" w:rsidRDefault="00DA0364" w:rsidP="00DA0364">
      <w:pPr>
        <w:pStyle w:val="NoSpacing"/>
        <w:numPr>
          <w:ilvl w:val="0"/>
          <w:numId w:val="1"/>
        </w:numPr>
      </w:pPr>
      <w:r w:rsidRPr="005F27D7">
        <w:t>Discuss the objectives of nitrous oxide/oxygen analgesia</w:t>
      </w:r>
      <w:r>
        <w:t xml:space="preserve"> and </w:t>
      </w:r>
      <w:r w:rsidRPr="005F27D7">
        <w:t>anxiolysis.</w:t>
      </w:r>
    </w:p>
    <w:p w14:paraId="4C0D8404" w14:textId="77777777" w:rsidR="00DA0364" w:rsidRPr="005F27D7" w:rsidRDefault="00DA0364" w:rsidP="00DA0364">
      <w:pPr>
        <w:pStyle w:val="NoSpacing"/>
        <w:numPr>
          <w:ilvl w:val="0"/>
          <w:numId w:val="1"/>
        </w:numPr>
      </w:pPr>
      <w:r w:rsidRPr="005F27D7">
        <w:t>Choose the right patient for nitrous oxide/oxygen analgesia</w:t>
      </w:r>
      <w:r>
        <w:t xml:space="preserve"> and </w:t>
      </w:r>
      <w:r w:rsidRPr="005F27D7">
        <w:t>anxiolysis.</w:t>
      </w:r>
    </w:p>
    <w:p w14:paraId="3D8E6A24" w14:textId="77777777" w:rsidR="00DA0364" w:rsidRDefault="00DA0364" w:rsidP="00DA0364">
      <w:pPr>
        <w:pStyle w:val="NoSpacing"/>
        <w:numPr>
          <w:ilvl w:val="0"/>
          <w:numId w:val="1"/>
        </w:numPr>
      </w:pPr>
      <w:r w:rsidRPr="005F27D7">
        <w:t>Discuss the administration technique for nitrous oxide/oxygen analgesia</w:t>
      </w:r>
      <w:r>
        <w:t xml:space="preserve"> and </w:t>
      </w:r>
      <w:r w:rsidRPr="005F27D7">
        <w:t>anxiolysis</w:t>
      </w:r>
    </w:p>
    <w:p w14:paraId="1B8AB502" w14:textId="77777777" w:rsidR="00DA0364" w:rsidRPr="005F27D7" w:rsidRDefault="00DA0364" w:rsidP="00DA0364">
      <w:pPr>
        <w:pStyle w:val="NoSpacing"/>
        <w:ind w:left="720"/>
        <w:rPr>
          <w:rFonts w:cstheme="minorHAnsi"/>
        </w:rPr>
      </w:pPr>
    </w:p>
    <w:p w14:paraId="611D5A97" w14:textId="77777777" w:rsidR="00DA0364" w:rsidRDefault="00DA0364"/>
    <w:sectPr w:rsidR="00DA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37C0"/>
    <w:multiLevelType w:val="hybridMultilevel"/>
    <w:tmpl w:val="0544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77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64"/>
    <w:rsid w:val="000147D0"/>
    <w:rsid w:val="00DA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D58D"/>
  <w15:chartTrackingRefBased/>
  <w15:docId w15:val="{4E239E5D-EBDA-457D-B7C6-85767749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364"/>
    <w:pPr>
      <w:spacing w:after="0" w:line="240" w:lineRule="auto"/>
    </w:pPr>
    <w:rPr>
      <w:sz w:val="24"/>
      <w:szCs w:val="24"/>
    </w:rPr>
  </w:style>
  <w:style w:type="paragraph" w:styleId="NormalWeb">
    <w:name w:val="Normal (Web)"/>
    <w:basedOn w:val="Normal"/>
    <w:uiPriority w:val="99"/>
    <w:unhideWhenUsed/>
    <w:rsid w:val="00DA0364"/>
    <w:pPr>
      <w:spacing w:before="100" w:beforeAutospacing="1" w:after="100" w:afterAutospacing="1"/>
    </w:pPr>
  </w:style>
  <w:style w:type="character" w:styleId="Strong">
    <w:name w:val="Strong"/>
    <w:basedOn w:val="DefaultParagraphFont"/>
    <w:uiPriority w:val="22"/>
    <w:qFormat/>
    <w:rsid w:val="00DA0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Center</dc:creator>
  <cp:keywords/>
  <dc:description/>
  <cp:lastModifiedBy>Education Center</cp:lastModifiedBy>
  <cp:revision>2</cp:revision>
  <dcterms:created xsi:type="dcterms:W3CDTF">2022-07-26T16:43:00Z</dcterms:created>
  <dcterms:modified xsi:type="dcterms:W3CDTF">2022-07-26T16:50:00Z</dcterms:modified>
</cp:coreProperties>
</file>